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69D" w:rsidRPr="00A3369D" w:rsidRDefault="00A3369D" w:rsidP="00A3369D">
      <w:pPr>
        <w:jc w:val="center"/>
        <w:rPr>
          <w:rFonts w:ascii="Times New Roman" w:hAnsi="Times New Roman"/>
          <w:b/>
          <w:sz w:val="28"/>
          <w:szCs w:val="28"/>
        </w:rPr>
      </w:pPr>
      <w:r w:rsidRPr="00A3369D">
        <w:rPr>
          <w:rFonts w:ascii="Times New Roman" w:hAnsi="Times New Roman"/>
          <w:b/>
          <w:sz w:val="28"/>
          <w:szCs w:val="28"/>
        </w:rPr>
        <w:t>ФИНАНСОВОЕ УПРАВЛЕНИЕ АДМИНИСТРАЦИИ</w:t>
      </w:r>
    </w:p>
    <w:p w:rsidR="00A3369D" w:rsidRPr="00A3369D" w:rsidRDefault="00A3369D" w:rsidP="00A3369D">
      <w:pPr>
        <w:jc w:val="center"/>
        <w:rPr>
          <w:rFonts w:ascii="Times New Roman" w:hAnsi="Times New Roman"/>
          <w:b/>
          <w:sz w:val="28"/>
          <w:szCs w:val="28"/>
        </w:rPr>
      </w:pPr>
      <w:r w:rsidRPr="00A3369D">
        <w:rPr>
          <w:rFonts w:ascii="Times New Roman" w:hAnsi="Times New Roman"/>
          <w:b/>
          <w:sz w:val="28"/>
          <w:szCs w:val="28"/>
        </w:rPr>
        <w:t>ШЕНКУРСКОГО МУНИЦИПАЛЬНОГО ОКРУГА</w:t>
      </w:r>
    </w:p>
    <w:p w:rsidR="00A3369D" w:rsidRPr="00A3369D" w:rsidRDefault="00A3369D" w:rsidP="00A3369D">
      <w:pPr>
        <w:jc w:val="center"/>
        <w:rPr>
          <w:rFonts w:ascii="Times New Roman" w:hAnsi="Times New Roman"/>
          <w:b/>
          <w:sz w:val="28"/>
          <w:szCs w:val="28"/>
        </w:rPr>
      </w:pPr>
      <w:r w:rsidRPr="00A3369D">
        <w:rPr>
          <w:rFonts w:ascii="Times New Roman" w:hAnsi="Times New Roman"/>
          <w:b/>
          <w:sz w:val="28"/>
          <w:szCs w:val="28"/>
        </w:rPr>
        <w:t>АРХАНГЕЛЬСКОЙ ОБЛАСТИ</w:t>
      </w:r>
    </w:p>
    <w:p w:rsidR="00A3369D" w:rsidRDefault="00A3369D" w:rsidP="00A3369D">
      <w:pPr>
        <w:jc w:val="center"/>
        <w:rPr>
          <w:b/>
          <w:sz w:val="28"/>
          <w:szCs w:val="28"/>
        </w:rPr>
      </w:pPr>
    </w:p>
    <w:p w:rsidR="00A3369D" w:rsidRPr="00ED4A86" w:rsidRDefault="00A3369D" w:rsidP="00A3369D">
      <w:pPr>
        <w:jc w:val="center"/>
        <w:rPr>
          <w:b/>
          <w:sz w:val="28"/>
          <w:szCs w:val="28"/>
        </w:rPr>
      </w:pPr>
    </w:p>
    <w:p w:rsidR="00A3369D" w:rsidRPr="00A3369D" w:rsidRDefault="00A3369D" w:rsidP="00A3369D">
      <w:pPr>
        <w:jc w:val="center"/>
        <w:rPr>
          <w:rFonts w:ascii="Times New Roman" w:hAnsi="Times New Roman"/>
          <w:b/>
          <w:spacing w:val="60"/>
          <w:sz w:val="36"/>
          <w:szCs w:val="36"/>
        </w:rPr>
      </w:pPr>
      <w:r w:rsidRPr="00A3369D">
        <w:rPr>
          <w:rFonts w:ascii="Times New Roman" w:hAnsi="Times New Roman"/>
          <w:b/>
          <w:spacing w:val="60"/>
          <w:sz w:val="36"/>
          <w:szCs w:val="36"/>
        </w:rPr>
        <w:t>РАСПОРЯЖЕНИЕ</w:t>
      </w:r>
    </w:p>
    <w:p w:rsidR="00A3369D" w:rsidRDefault="00A3369D" w:rsidP="00A3369D">
      <w:pPr>
        <w:jc w:val="center"/>
        <w:rPr>
          <w:sz w:val="28"/>
          <w:szCs w:val="28"/>
        </w:rPr>
      </w:pPr>
    </w:p>
    <w:p w:rsidR="00A3369D" w:rsidRPr="00A3369D" w:rsidRDefault="00156526" w:rsidP="00A3369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F06CE4">
        <w:rPr>
          <w:rFonts w:ascii="Times New Roman" w:hAnsi="Times New Roman"/>
          <w:sz w:val="28"/>
          <w:szCs w:val="28"/>
        </w:rPr>
        <w:t xml:space="preserve"> 24</w:t>
      </w:r>
      <w:r w:rsidR="00336DDD">
        <w:rPr>
          <w:rFonts w:ascii="Times New Roman" w:hAnsi="Times New Roman"/>
          <w:sz w:val="28"/>
          <w:szCs w:val="28"/>
        </w:rPr>
        <w:t xml:space="preserve"> </w:t>
      </w:r>
      <w:r w:rsidR="00E76AB6">
        <w:rPr>
          <w:rFonts w:ascii="Times New Roman" w:hAnsi="Times New Roman"/>
          <w:sz w:val="28"/>
          <w:szCs w:val="28"/>
        </w:rPr>
        <w:t>апреля 2026</w:t>
      </w:r>
      <w:r w:rsidR="00A24CDE">
        <w:rPr>
          <w:rFonts w:ascii="Times New Roman" w:hAnsi="Times New Roman"/>
          <w:sz w:val="28"/>
          <w:szCs w:val="28"/>
        </w:rPr>
        <w:t xml:space="preserve"> года </w:t>
      </w:r>
      <w:r w:rsidR="00A3369D" w:rsidRPr="00A3369D">
        <w:rPr>
          <w:rFonts w:ascii="Times New Roman" w:hAnsi="Times New Roman"/>
          <w:sz w:val="28"/>
          <w:szCs w:val="28"/>
        </w:rPr>
        <w:t xml:space="preserve">№ </w:t>
      </w:r>
      <w:r w:rsidR="00A1382E">
        <w:rPr>
          <w:rFonts w:ascii="Times New Roman" w:hAnsi="Times New Roman"/>
          <w:sz w:val="28"/>
          <w:szCs w:val="28"/>
        </w:rPr>
        <w:t>3</w:t>
      </w:r>
    </w:p>
    <w:p w:rsidR="00A3369D" w:rsidRDefault="00A3369D" w:rsidP="00A3369D">
      <w:pPr>
        <w:jc w:val="center"/>
      </w:pPr>
    </w:p>
    <w:p w:rsidR="00A3369D" w:rsidRPr="00A3369D" w:rsidRDefault="00A3369D" w:rsidP="00A3369D">
      <w:pPr>
        <w:jc w:val="center"/>
        <w:rPr>
          <w:rFonts w:ascii="Times New Roman" w:hAnsi="Times New Roman"/>
          <w:sz w:val="20"/>
          <w:szCs w:val="20"/>
        </w:rPr>
      </w:pPr>
      <w:r w:rsidRPr="00A3369D">
        <w:rPr>
          <w:rFonts w:ascii="Times New Roman" w:hAnsi="Times New Roman"/>
          <w:sz w:val="20"/>
          <w:szCs w:val="20"/>
        </w:rPr>
        <w:t>г. Шенкурск</w:t>
      </w:r>
    </w:p>
    <w:p w:rsidR="005E3331" w:rsidRPr="00A304D3" w:rsidRDefault="005E3331" w:rsidP="005E3331">
      <w:pPr>
        <w:spacing w:line="242" w:lineRule="auto"/>
        <w:ind w:left="5387"/>
        <w:jc w:val="center"/>
        <w:rPr>
          <w:rFonts w:ascii="Times New Roman" w:hAnsi="Times New Roman"/>
          <w:sz w:val="24"/>
          <w:szCs w:val="24"/>
        </w:rPr>
      </w:pPr>
    </w:p>
    <w:p w:rsidR="005E3331" w:rsidRPr="00A304D3" w:rsidRDefault="00E76AB6" w:rsidP="00A24CDE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 внесении изменений в </w:t>
      </w:r>
      <w:r w:rsidR="005E3331" w:rsidRPr="00A304D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Поряд</w:t>
      </w:r>
      <w:r w:rsidR="00ED7FE8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ок</w:t>
      </w:r>
      <w:r w:rsidR="005E3331" w:rsidRPr="00A304D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B030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представления в финансовое управление администрации Шенкурского муниципального округа Архангельской области</w:t>
      </w:r>
      <w:r w:rsidR="005E3331" w:rsidRPr="00A304D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B030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отчетности об исполнении </w:t>
      </w:r>
      <w:r w:rsidR="00A24CD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бюджета </w:t>
      </w:r>
      <w:r w:rsidR="0089496D" w:rsidRPr="007E6D3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Шенкурского муниципального округа Архангельской области</w:t>
      </w:r>
      <w:r w:rsidR="00F42E6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, бухгалтерской отчетности государстве</w:t>
      </w:r>
      <w:r w:rsidR="0089496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нных (муниципальных) бюджетных </w:t>
      </w:r>
      <w:r w:rsidR="00F42E6F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и автономных учреждений </w:t>
      </w:r>
      <w:r w:rsidR="00F42E6F" w:rsidRPr="007E6D3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Шенкурского муниципального округа Архангельской области</w:t>
      </w:r>
    </w:p>
    <w:p w:rsidR="005E3331" w:rsidRPr="00A304D3" w:rsidRDefault="005E3331" w:rsidP="00A24CDE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E6D31" w:rsidRPr="00F06CE4" w:rsidRDefault="0089496D" w:rsidP="00A24CDE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F06CE4">
        <w:rPr>
          <w:rFonts w:ascii="Times New Roman" w:hAnsi="Times New Roman"/>
          <w:sz w:val="28"/>
          <w:szCs w:val="28"/>
        </w:rPr>
        <w:t xml:space="preserve">В соответствии с </w:t>
      </w:r>
      <w:r w:rsidR="00E84CDD" w:rsidRPr="00F06CE4">
        <w:rPr>
          <w:rFonts w:ascii="Times New Roman" w:hAnsi="Times New Roman"/>
          <w:sz w:val="28"/>
          <w:szCs w:val="28"/>
        </w:rPr>
        <w:t>п</w:t>
      </w:r>
      <w:hyperlink r:id="rId5" w:history="1">
        <w:r w:rsidR="005E628F" w:rsidRPr="00F06CE4">
          <w:rPr>
            <w:rFonts w:ascii="Times New Roman" w:hAnsi="Times New Roman"/>
            <w:sz w:val="28"/>
            <w:szCs w:val="28"/>
          </w:rPr>
          <w:t xml:space="preserve">одпунктом </w:t>
        </w:r>
        <w:r w:rsidR="00E84CDD" w:rsidRPr="00F06CE4">
          <w:rPr>
            <w:rFonts w:ascii="Times New Roman" w:hAnsi="Times New Roman"/>
            <w:sz w:val="28"/>
            <w:szCs w:val="28"/>
          </w:rPr>
          <w:t>1</w:t>
        </w:r>
        <w:r w:rsidRPr="00F06CE4">
          <w:rPr>
            <w:rFonts w:ascii="Times New Roman" w:hAnsi="Times New Roman"/>
            <w:sz w:val="28"/>
            <w:szCs w:val="28"/>
          </w:rPr>
          <w:t xml:space="preserve">6 пункта 1 </w:t>
        </w:r>
        <w:r w:rsidR="005E628F" w:rsidRPr="00F06CE4">
          <w:rPr>
            <w:rFonts w:ascii="Times New Roman" w:hAnsi="Times New Roman"/>
            <w:sz w:val="28"/>
            <w:szCs w:val="28"/>
          </w:rPr>
          <w:t>статьи 6</w:t>
        </w:r>
        <w:r w:rsidR="00F42E6F" w:rsidRPr="00F06CE4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 </w:t>
        </w:r>
      </w:hyperlink>
      <w:r w:rsidR="005E628F" w:rsidRPr="00F06CE4">
        <w:rPr>
          <w:rFonts w:ascii="Times New Roman" w:hAnsi="Times New Roman"/>
          <w:sz w:val="28"/>
          <w:szCs w:val="28"/>
        </w:rPr>
        <w:t>Положения о бюджетном процессе в Шенкурском муниципальном округе Архангельской области</w:t>
      </w:r>
      <w:r w:rsidR="00F06CE4">
        <w:rPr>
          <w:rFonts w:ascii="Times New Roman" w:hAnsi="Times New Roman"/>
          <w:sz w:val="28"/>
          <w:szCs w:val="28"/>
        </w:rPr>
        <w:t xml:space="preserve">, </w:t>
      </w:r>
      <w:r w:rsidR="005E628F" w:rsidRPr="00F06CE4">
        <w:rPr>
          <w:rFonts w:ascii="Times New Roman" w:hAnsi="Times New Roman"/>
          <w:sz w:val="28"/>
          <w:szCs w:val="28"/>
        </w:rPr>
        <w:t xml:space="preserve">утвержденного </w:t>
      </w:r>
      <w:r w:rsidR="005E628F" w:rsidRPr="00F06CE4">
        <w:rPr>
          <w:rFonts w:ascii="Times New Roman" w:hAnsi="Times New Roman"/>
          <w:bCs/>
          <w:sz w:val="28"/>
          <w:szCs w:val="28"/>
        </w:rPr>
        <w:t>решением Собрания депутатов Шенкурского муниципального округа Архангельской области от 28.10</w:t>
      </w:r>
      <w:r w:rsidR="009F3A2D" w:rsidRPr="00F06CE4">
        <w:rPr>
          <w:rFonts w:ascii="Times New Roman" w:hAnsi="Times New Roman"/>
          <w:bCs/>
          <w:sz w:val="28"/>
          <w:szCs w:val="28"/>
        </w:rPr>
        <w:t xml:space="preserve">.2022 </w:t>
      </w:r>
      <w:r w:rsidRPr="00F06CE4">
        <w:rPr>
          <w:rFonts w:ascii="Times New Roman" w:hAnsi="Times New Roman"/>
          <w:bCs/>
          <w:sz w:val="28"/>
          <w:szCs w:val="28"/>
        </w:rPr>
        <w:t>года</w:t>
      </w:r>
      <w:r w:rsidR="0003457A" w:rsidRPr="00F06CE4">
        <w:rPr>
          <w:rFonts w:ascii="Times New Roman" w:hAnsi="Times New Roman"/>
          <w:bCs/>
          <w:sz w:val="28"/>
          <w:szCs w:val="28"/>
        </w:rPr>
        <w:t xml:space="preserve"> </w:t>
      </w:r>
      <w:r w:rsidRPr="00F06CE4">
        <w:rPr>
          <w:rFonts w:ascii="Times New Roman" w:hAnsi="Times New Roman"/>
          <w:bCs/>
          <w:sz w:val="28"/>
          <w:szCs w:val="28"/>
        </w:rPr>
        <w:t xml:space="preserve">№ </w:t>
      </w:r>
      <w:r w:rsidR="005E628F" w:rsidRPr="00F06CE4">
        <w:rPr>
          <w:rFonts w:ascii="Times New Roman" w:hAnsi="Times New Roman"/>
          <w:bCs/>
          <w:sz w:val="28"/>
          <w:szCs w:val="28"/>
        </w:rPr>
        <w:t>15</w:t>
      </w:r>
      <w:r w:rsidR="00F42E6F" w:rsidRPr="00F06CE4">
        <w:rPr>
          <w:rFonts w:ascii="Times New Roman" w:hAnsi="Times New Roman"/>
          <w:sz w:val="28"/>
          <w:szCs w:val="28"/>
        </w:rPr>
        <w:t>,</w:t>
      </w:r>
      <w:r w:rsidR="005E628F" w:rsidRPr="00F06CE4">
        <w:rPr>
          <w:rFonts w:ascii="Times New Roman" w:hAnsi="Times New Roman"/>
          <w:sz w:val="28"/>
          <w:szCs w:val="28"/>
        </w:rPr>
        <w:t xml:space="preserve"> </w:t>
      </w:r>
      <w:r w:rsidR="007E1115" w:rsidRPr="00F06CE4">
        <w:rPr>
          <w:rFonts w:ascii="Times New Roman" w:hAnsi="Times New Roman"/>
          <w:sz w:val="28"/>
          <w:szCs w:val="28"/>
        </w:rPr>
        <w:t xml:space="preserve">приказом </w:t>
      </w:r>
      <w:r w:rsidR="00F42E6F" w:rsidRPr="00F06CE4">
        <w:rPr>
          <w:rFonts w:ascii="Times New Roman" w:hAnsi="Times New Roman"/>
          <w:sz w:val="28"/>
          <w:szCs w:val="28"/>
        </w:rPr>
        <w:t>Министерства финансов Российской Федерации от 28.12.2010</w:t>
      </w:r>
      <w:r w:rsidR="007E1115" w:rsidRPr="00F06CE4">
        <w:rPr>
          <w:rFonts w:ascii="Times New Roman" w:hAnsi="Times New Roman"/>
          <w:sz w:val="28"/>
          <w:szCs w:val="28"/>
        </w:rPr>
        <w:t xml:space="preserve"> года № 191н «</w:t>
      </w:r>
      <w:r w:rsidR="00F42E6F" w:rsidRPr="00F06CE4">
        <w:rPr>
          <w:rFonts w:ascii="Times New Roman" w:hAnsi="Times New Roman"/>
          <w:sz w:val="28"/>
          <w:szCs w:val="28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</w:t>
      </w:r>
      <w:r w:rsidR="007E1115" w:rsidRPr="00F06CE4">
        <w:rPr>
          <w:rFonts w:ascii="Times New Roman" w:hAnsi="Times New Roman"/>
          <w:sz w:val="28"/>
          <w:szCs w:val="28"/>
        </w:rPr>
        <w:t>ой системы Российской Федерации»</w:t>
      </w:r>
      <w:r w:rsidR="00F42E6F" w:rsidRPr="00F06CE4">
        <w:rPr>
          <w:rFonts w:ascii="Times New Roman" w:hAnsi="Times New Roman"/>
          <w:sz w:val="28"/>
          <w:szCs w:val="28"/>
        </w:rPr>
        <w:t xml:space="preserve"> </w:t>
      </w:r>
      <w:r w:rsidR="00E84CDD" w:rsidRPr="00F06CE4">
        <w:rPr>
          <w:rFonts w:ascii="Times New Roman" w:hAnsi="Times New Roman"/>
          <w:sz w:val="28"/>
          <w:szCs w:val="28"/>
        </w:rPr>
        <w:t xml:space="preserve">и </w:t>
      </w:r>
      <w:r w:rsidR="007E1115" w:rsidRPr="00F06CE4">
        <w:rPr>
          <w:rFonts w:ascii="Times New Roman" w:hAnsi="Times New Roman"/>
          <w:sz w:val="28"/>
          <w:szCs w:val="28"/>
        </w:rPr>
        <w:t xml:space="preserve">приказом </w:t>
      </w:r>
      <w:r w:rsidR="00F42E6F" w:rsidRPr="00F06CE4">
        <w:rPr>
          <w:rFonts w:ascii="Times New Roman" w:hAnsi="Times New Roman"/>
          <w:sz w:val="28"/>
          <w:szCs w:val="28"/>
        </w:rPr>
        <w:t>Министерства финансов Российской Федерации от 25.03.2011</w:t>
      </w:r>
      <w:r w:rsidR="007E1115" w:rsidRPr="00F06CE4">
        <w:rPr>
          <w:rFonts w:ascii="Times New Roman" w:hAnsi="Times New Roman"/>
          <w:sz w:val="28"/>
          <w:szCs w:val="28"/>
        </w:rPr>
        <w:t xml:space="preserve"> года </w:t>
      </w:r>
      <w:r w:rsidR="00F42E6F" w:rsidRPr="00F06CE4">
        <w:rPr>
          <w:rFonts w:ascii="Times New Roman" w:hAnsi="Times New Roman"/>
          <w:sz w:val="28"/>
          <w:szCs w:val="28"/>
        </w:rPr>
        <w:t xml:space="preserve"> </w:t>
      </w:r>
      <w:r w:rsidR="00E84CDD" w:rsidRPr="00F06CE4">
        <w:rPr>
          <w:rFonts w:ascii="Times New Roman" w:hAnsi="Times New Roman"/>
          <w:sz w:val="28"/>
          <w:szCs w:val="28"/>
        </w:rPr>
        <w:t>№</w:t>
      </w:r>
      <w:r w:rsidR="00F42E6F" w:rsidRPr="00F06CE4">
        <w:rPr>
          <w:rFonts w:ascii="Times New Roman" w:hAnsi="Times New Roman"/>
          <w:sz w:val="28"/>
          <w:szCs w:val="28"/>
        </w:rPr>
        <w:t xml:space="preserve"> 33н </w:t>
      </w:r>
      <w:r w:rsidR="007E1115" w:rsidRPr="00F06CE4">
        <w:rPr>
          <w:rFonts w:ascii="Times New Roman" w:hAnsi="Times New Roman"/>
          <w:sz w:val="28"/>
          <w:szCs w:val="28"/>
        </w:rPr>
        <w:t>«</w:t>
      </w:r>
      <w:r w:rsidR="00F42E6F" w:rsidRPr="00F06CE4">
        <w:rPr>
          <w:rFonts w:ascii="Times New Roman" w:hAnsi="Times New Roman"/>
          <w:sz w:val="28"/>
          <w:szCs w:val="28"/>
        </w:rPr>
        <w:t>Об утверждении Инструкции о порядке сост</w:t>
      </w:r>
      <w:r w:rsidRPr="00F06CE4">
        <w:rPr>
          <w:rFonts w:ascii="Times New Roman" w:hAnsi="Times New Roman"/>
          <w:sz w:val="28"/>
          <w:szCs w:val="28"/>
        </w:rPr>
        <w:t xml:space="preserve">авления, представления годовой, квартальной бухгалтерской </w:t>
      </w:r>
      <w:r w:rsidR="00F42E6F" w:rsidRPr="00F06CE4">
        <w:rPr>
          <w:rFonts w:ascii="Times New Roman" w:hAnsi="Times New Roman"/>
          <w:sz w:val="28"/>
          <w:szCs w:val="28"/>
        </w:rPr>
        <w:t>отчетности государственных (муниципальных) бю</w:t>
      </w:r>
      <w:r w:rsidR="007E1115" w:rsidRPr="00F06CE4">
        <w:rPr>
          <w:rFonts w:ascii="Times New Roman" w:hAnsi="Times New Roman"/>
          <w:sz w:val="28"/>
          <w:szCs w:val="28"/>
        </w:rPr>
        <w:t>джетных и автономных учреждений»</w:t>
      </w:r>
      <w:r w:rsidRPr="00F06CE4">
        <w:rPr>
          <w:rFonts w:ascii="Times New Roman" w:hAnsi="Times New Roman"/>
          <w:sz w:val="28"/>
          <w:szCs w:val="28"/>
        </w:rPr>
        <w:t>:</w:t>
      </w:r>
    </w:p>
    <w:p w:rsidR="0089496D" w:rsidRPr="00F06CE4" w:rsidRDefault="000D0C3D" w:rsidP="00A24CDE">
      <w:pPr>
        <w:shd w:val="clear" w:color="auto" w:fill="FFFFFF"/>
        <w:spacing w:line="240" w:lineRule="auto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F06CE4">
        <w:rPr>
          <w:rFonts w:ascii="Times New Roman" w:hAnsi="Times New Roman"/>
          <w:color w:val="000000"/>
          <w:sz w:val="28"/>
          <w:szCs w:val="28"/>
          <w:lang w:eastAsia="ru-RU"/>
        </w:rPr>
        <w:tab/>
      </w:r>
      <w:r w:rsidR="005E3331" w:rsidRPr="00F06CE4">
        <w:rPr>
          <w:rFonts w:ascii="Times New Roman" w:hAnsi="Times New Roman"/>
          <w:color w:val="000000"/>
          <w:sz w:val="28"/>
          <w:szCs w:val="28"/>
          <w:lang w:eastAsia="ru-RU"/>
        </w:rPr>
        <w:t>1.</w:t>
      </w:r>
      <w:r w:rsidR="007E1115" w:rsidRPr="00F06CE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D7FE8" w:rsidRPr="00F06CE4">
        <w:rPr>
          <w:rFonts w:ascii="Times New Roman" w:hAnsi="Times New Roman"/>
          <w:color w:val="000000"/>
          <w:sz w:val="28"/>
          <w:szCs w:val="28"/>
          <w:lang w:eastAsia="ru-RU"/>
        </w:rPr>
        <w:t>Утвердить прилагаемые изменения, которые вносятся</w:t>
      </w:r>
      <w:r w:rsidR="005E3331" w:rsidRPr="00F06CE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D7FE8" w:rsidRPr="00F06CE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</w:t>
      </w:r>
      <w:r w:rsidR="005E3331" w:rsidRPr="00F06CE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Порядок </w:t>
      </w:r>
      <w:r w:rsidR="0089496D" w:rsidRPr="00F06CE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представления в финансовое управление администрации Шенкурского муниципального округа Архангельской области отчетности об исполнении </w:t>
      </w:r>
      <w:r w:rsidR="009F3A2D" w:rsidRPr="00F06CE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бюджета </w:t>
      </w:r>
      <w:r w:rsidR="0089496D" w:rsidRPr="00F06CE4">
        <w:rPr>
          <w:rFonts w:ascii="Times New Roman" w:hAnsi="Times New Roman"/>
          <w:bCs/>
          <w:color w:val="000000"/>
          <w:sz w:val="28"/>
          <w:szCs w:val="28"/>
          <w:lang w:eastAsia="ru-RU"/>
        </w:rPr>
        <w:t>Шенкурского муниципального округа Архангельской области, бухгалтерской отчетности государственных (муниципальных) бюджетных и автономных учреждений Шенкурского муниципального округа Архангельской области</w:t>
      </w:r>
      <w:r w:rsidR="0045407E" w:rsidRPr="00F06CE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, утвержденный </w:t>
      </w:r>
      <w:r w:rsidR="00F06CE4" w:rsidRPr="00F06CE4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распоряжением финансового управления администрации Шенкурского муниципального округа Архангельской области </w:t>
      </w:r>
      <w:r w:rsidR="0045407E" w:rsidRPr="00F06CE4">
        <w:rPr>
          <w:rFonts w:ascii="Times New Roman" w:hAnsi="Times New Roman"/>
          <w:bCs/>
          <w:color w:val="000000"/>
          <w:sz w:val="28"/>
          <w:szCs w:val="28"/>
          <w:lang w:eastAsia="ru-RU"/>
        </w:rPr>
        <w:t>от 17 июля 2025 года № 4.</w:t>
      </w:r>
    </w:p>
    <w:p w:rsidR="005E3331" w:rsidRPr="00F06CE4" w:rsidRDefault="00A24CDE" w:rsidP="00A24CDE">
      <w:pPr>
        <w:shd w:val="clear" w:color="auto" w:fill="FFFFFF"/>
        <w:spacing w:line="240" w:lineRule="auto"/>
        <w:rPr>
          <w:rStyle w:val="2"/>
          <w:rFonts w:ascii="Times New Roman" w:hAnsi="Times New Roman"/>
          <w:szCs w:val="28"/>
        </w:rPr>
      </w:pPr>
      <w:r w:rsidRPr="00F06CE4">
        <w:rPr>
          <w:rStyle w:val="2"/>
          <w:rFonts w:ascii="Times New Roman" w:hAnsi="Times New Roman"/>
          <w:szCs w:val="28"/>
        </w:rPr>
        <w:tab/>
      </w:r>
      <w:r w:rsidR="000D0C3D" w:rsidRPr="00F06CE4">
        <w:rPr>
          <w:rStyle w:val="2"/>
          <w:rFonts w:ascii="Times New Roman" w:hAnsi="Times New Roman"/>
          <w:szCs w:val="28"/>
        </w:rPr>
        <w:t>2</w:t>
      </w:r>
      <w:r w:rsidR="005E3331" w:rsidRPr="00F06CE4">
        <w:rPr>
          <w:rStyle w:val="2"/>
          <w:rFonts w:ascii="Times New Roman" w:hAnsi="Times New Roman"/>
          <w:szCs w:val="28"/>
        </w:rPr>
        <w:t>.</w:t>
      </w:r>
      <w:r w:rsidR="007E1115" w:rsidRPr="00F06CE4">
        <w:rPr>
          <w:rStyle w:val="2"/>
          <w:rFonts w:ascii="Times New Roman" w:hAnsi="Times New Roman"/>
          <w:szCs w:val="28"/>
        </w:rPr>
        <w:t xml:space="preserve"> </w:t>
      </w:r>
      <w:r w:rsidR="005E3331" w:rsidRPr="00F06CE4">
        <w:rPr>
          <w:rStyle w:val="2"/>
          <w:rFonts w:ascii="Times New Roman" w:hAnsi="Times New Roman"/>
          <w:szCs w:val="28"/>
        </w:rPr>
        <w:t xml:space="preserve">Настоящее </w:t>
      </w:r>
      <w:r w:rsidR="007B030D" w:rsidRPr="00F06CE4">
        <w:rPr>
          <w:rStyle w:val="2"/>
          <w:rFonts w:ascii="Times New Roman" w:hAnsi="Times New Roman"/>
          <w:szCs w:val="28"/>
        </w:rPr>
        <w:t>распоряжение</w:t>
      </w:r>
      <w:r w:rsidR="005E3331" w:rsidRPr="00F06CE4">
        <w:rPr>
          <w:rStyle w:val="2"/>
          <w:rFonts w:ascii="Times New Roman" w:hAnsi="Times New Roman"/>
          <w:szCs w:val="28"/>
        </w:rPr>
        <w:t xml:space="preserve"> </w:t>
      </w:r>
      <w:r w:rsidR="005E3331" w:rsidRPr="00F06CE4">
        <w:rPr>
          <w:rFonts w:ascii="Times New Roman" w:hAnsi="Times New Roman"/>
          <w:sz w:val="28"/>
          <w:szCs w:val="28"/>
        </w:rPr>
        <w:t xml:space="preserve">вступает в силу со дня его </w:t>
      </w:r>
      <w:r w:rsidR="007B030D" w:rsidRPr="00F06CE4">
        <w:rPr>
          <w:rFonts w:ascii="Times New Roman" w:hAnsi="Times New Roman"/>
          <w:sz w:val="28"/>
          <w:szCs w:val="28"/>
        </w:rPr>
        <w:t>подписания</w:t>
      </w:r>
      <w:r w:rsidR="005E3331" w:rsidRPr="00F06CE4">
        <w:rPr>
          <w:rStyle w:val="2"/>
          <w:rFonts w:ascii="Times New Roman" w:hAnsi="Times New Roman"/>
          <w:szCs w:val="28"/>
        </w:rPr>
        <w:t>.</w:t>
      </w:r>
    </w:p>
    <w:p w:rsidR="005E3331" w:rsidRPr="00A304D3" w:rsidRDefault="005E3331" w:rsidP="00352A3F">
      <w:pPr>
        <w:shd w:val="clear" w:color="auto" w:fill="FFFFFF"/>
        <w:tabs>
          <w:tab w:val="left" w:pos="709"/>
        </w:tabs>
        <w:spacing w:line="240" w:lineRule="auto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</w:p>
    <w:tbl>
      <w:tblPr>
        <w:tblW w:w="13841" w:type="dxa"/>
        <w:tblLook w:val="00A0"/>
      </w:tblPr>
      <w:tblGrid>
        <w:gridCol w:w="10314"/>
        <w:gridCol w:w="3527"/>
      </w:tblGrid>
      <w:tr w:rsidR="005E3331" w:rsidRPr="00763BE8" w:rsidTr="00FA1896">
        <w:trPr>
          <w:trHeight w:val="407"/>
        </w:trPr>
        <w:tc>
          <w:tcPr>
            <w:tcW w:w="10314" w:type="dxa"/>
          </w:tcPr>
          <w:p w:rsidR="005E3331" w:rsidRPr="00A304D3" w:rsidRDefault="007B030D" w:rsidP="00FA1896">
            <w:pPr>
              <w:pStyle w:val="western"/>
              <w:widowControl w:val="0"/>
              <w:spacing w:before="0" w:beforeAutospacing="0" w:after="0" w:afterAutospacing="0"/>
              <w:ind w:right="742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Начальник</w:t>
            </w:r>
            <w:r w:rsidR="005E3331" w:rsidRPr="00C26C38">
              <w:rPr>
                <w:b/>
                <w:bCs/>
                <w:color w:val="000000"/>
                <w:sz w:val="28"/>
                <w:szCs w:val="28"/>
              </w:rPr>
              <w:tab/>
            </w:r>
            <w:r w:rsidR="005E3331">
              <w:rPr>
                <w:b/>
                <w:bCs/>
                <w:color w:val="000000"/>
                <w:sz w:val="28"/>
                <w:szCs w:val="28"/>
              </w:rPr>
              <w:t xml:space="preserve">         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                           </w:t>
            </w:r>
            <w:r w:rsidR="00C84F4B">
              <w:rPr>
                <w:b/>
                <w:bCs/>
                <w:color w:val="000000"/>
                <w:sz w:val="28"/>
                <w:szCs w:val="28"/>
              </w:rPr>
              <w:t xml:space="preserve">                          </w:t>
            </w:r>
            <w:r w:rsidR="00FA1896">
              <w:rPr>
                <w:b/>
                <w:bCs/>
                <w:color w:val="000000"/>
                <w:sz w:val="28"/>
                <w:szCs w:val="28"/>
              </w:rPr>
              <w:t xml:space="preserve">        </w:t>
            </w:r>
            <w:r w:rsidR="00F44F9F">
              <w:rPr>
                <w:b/>
                <w:bCs/>
                <w:color w:val="000000"/>
                <w:sz w:val="28"/>
                <w:szCs w:val="28"/>
              </w:rPr>
              <w:t xml:space="preserve">    </w:t>
            </w:r>
            <w:r>
              <w:rPr>
                <w:b/>
                <w:bCs/>
                <w:color w:val="000000"/>
                <w:sz w:val="28"/>
                <w:szCs w:val="28"/>
              </w:rPr>
              <w:t>С.Н. Лукошков</w:t>
            </w:r>
          </w:p>
        </w:tc>
        <w:tc>
          <w:tcPr>
            <w:tcW w:w="3527" w:type="dxa"/>
          </w:tcPr>
          <w:p w:rsidR="005E3331" w:rsidRPr="00C26C38" w:rsidRDefault="005E3331" w:rsidP="00A24CDE">
            <w:pPr>
              <w:pStyle w:val="western"/>
              <w:widowControl w:val="0"/>
              <w:spacing w:before="0" w:beforeAutospacing="0" w:after="0" w:afterAutospacing="0"/>
              <w:ind w:left="3137" w:hanging="2428"/>
              <w:jc w:val="right"/>
              <w:rPr>
                <w:sz w:val="28"/>
                <w:szCs w:val="28"/>
              </w:rPr>
            </w:pPr>
          </w:p>
        </w:tc>
      </w:tr>
    </w:tbl>
    <w:p w:rsidR="00C6455A" w:rsidRDefault="00C6455A" w:rsidP="00352A3F">
      <w:pPr>
        <w:tabs>
          <w:tab w:val="left" w:pos="709"/>
        </w:tabs>
        <w:spacing w:line="240" w:lineRule="auto"/>
        <w:ind w:left="5387" w:right="-1"/>
        <w:jc w:val="center"/>
        <w:rPr>
          <w:sz w:val="24"/>
          <w:szCs w:val="24"/>
        </w:rPr>
      </w:pPr>
    </w:p>
    <w:p w:rsidR="005E3331" w:rsidRPr="00A304D3" w:rsidRDefault="005E3331" w:rsidP="005E3331">
      <w:pPr>
        <w:spacing w:line="242" w:lineRule="auto"/>
        <w:ind w:left="5387"/>
        <w:jc w:val="center"/>
        <w:rPr>
          <w:rFonts w:ascii="Times New Roman" w:hAnsi="Times New Roman"/>
          <w:sz w:val="28"/>
          <w:szCs w:val="28"/>
        </w:rPr>
      </w:pPr>
      <w:r w:rsidRPr="00A304D3">
        <w:rPr>
          <w:rFonts w:ascii="Times New Roman" w:hAnsi="Times New Roman"/>
          <w:sz w:val="28"/>
          <w:szCs w:val="28"/>
        </w:rPr>
        <w:t>УТВЕРЖДЕН</w:t>
      </w:r>
      <w:r w:rsidR="0045407E">
        <w:rPr>
          <w:rFonts w:ascii="Times New Roman" w:hAnsi="Times New Roman"/>
          <w:sz w:val="28"/>
          <w:szCs w:val="28"/>
        </w:rPr>
        <w:t>Ы</w:t>
      </w:r>
    </w:p>
    <w:p w:rsidR="007B030D" w:rsidRPr="007B030D" w:rsidRDefault="006516E6" w:rsidP="007B030D">
      <w:pPr>
        <w:widowControl w:val="0"/>
        <w:autoSpaceDE w:val="0"/>
        <w:autoSpaceDN w:val="0"/>
        <w:adjustRightInd w:val="0"/>
        <w:ind w:left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распоряжением ф</w:t>
      </w:r>
      <w:r w:rsidR="007B030D" w:rsidRPr="007B030D">
        <w:rPr>
          <w:rFonts w:ascii="Times New Roman" w:hAnsi="Times New Roman"/>
          <w:sz w:val="28"/>
          <w:szCs w:val="28"/>
        </w:rPr>
        <w:t>инансового управления администрации Шенкурского муниципального округа Архангельской области</w:t>
      </w:r>
    </w:p>
    <w:p w:rsidR="007B030D" w:rsidRPr="007B030D" w:rsidRDefault="00A24CDE" w:rsidP="007B030D">
      <w:pPr>
        <w:widowControl w:val="0"/>
        <w:autoSpaceDE w:val="0"/>
        <w:autoSpaceDN w:val="0"/>
        <w:adjustRightInd w:val="0"/>
        <w:ind w:left="4248" w:firstLine="61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7B030D" w:rsidRPr="00AD36C9">
        <w:rPr>
          <w:rFonts w:ascii="Times New Roman" w:hAnsi="Times New Roman"/>
          <w:sz w:val="28"/>
          <w:szCs w:val="28"/>
        </w:rPr>
        <w:t>от</w:t>
      </w:r>
      <w:r w:rsidR="00115430">
        <w:rPr>
          <w:rFonts w:ascii="Times New Roman" w:hAnsi="Times New Roman"/>
          <w:sz w:val="28"/>
          <w:szCs w:val="28"/>
        </w:rPr>
        <w:t xml:space="preserve"> </w:t>
      </w:r>
      <w:r w:rsidR="00115430" w:rsidRPr="00A1382E">
        <w:rPr>
          <w:rFonts w:ascii="Times New Roman" w:hAnsi="Times New Roman"/>
          <w:sz w:val="28"/>
          <w:szCs w:val="28"/>
        </w:rPr>
        <w:t xml:space="preserve">24 </w:t>
      </w:r>
      <w:r w:rsidR="000E367B">
        <w:rPr>
          <w:rFonts w:ascii="Times New Roman" w:hAnsi="Times New Roman"/>
          <w:sz w:val="28"/>
          <w:szCs w:val="28"/>
        </w:rPr>
        <w:t xml:space="preserve">апреля </w:t>
      </w:r>
      <w:r w:rsidR="0045407E" w:rsidRPr="00A1382E">
        <w:rPr>
          <w:rFonts w:ascii="Times New Roman" w:hAnsi="Times New Roman"/>
          <w:sz w:val="28"/>
          <w:szCs w:val="28"/>
        </w:rPr>
        <w:t>2026</w:t>
      </w:r>
      <w:r w:rsidR="007B030D" w:rsidRPr="00A1382E">
        <w:rPr>
          <w:rFonts w:ascii="Times New Roman" w:hAnsi="Times New Roman"/>
          <w:sz w:val="28"/>
          <w:szCs w:val="28"/>
        </w:rPr>
        <w:t xml:space="preserve"> </w:t>
      </w:r>
      <w:r w:rsidRPr="00A1382E">
        <w:rPr>
          <w:rFonts w:ascii="Times New Roman" w:hAnsi="Times New Roman"/>
          <w:sz w:val="28"/>
          <w:szCs w:val="28"/>
        </w:rPr>
        <w:t>года</w:t>
      </w:r>
      <w:r w:rsidR="007B030D" w:rsidRPr="00A1382E">
        <w:rPr>
          <w:rFonts w:ascii="Times New Roman" w:hAnsi="Times New Roman"/>
          <w:sz w:val="28"/>
          <w:szCs w:val="28"/>
        </w:rPr>
        <w:t xml:space="preserve"> №</w:t>
      </w:r>
      <w:r w:rsidR="00156526" w:rsidRPr="00A1382E">
        <w:rPr>
          <w:rFonts w:ascii="Times New Roman" w:hAnsi="Times New Roman"/>
          <w:sz w:val="28"/>
          <w:szCs w:val="28"/>
        </w:rPr>
        <w:t xml:space="preserve"> </w:t>
      </w:r>
      <w:r w:rsidR="00A1382E">
        <w:rPr>
          <w:rFonts w:ascii="Times New Roman" w:hAnsi="Times New Roman"/>
          <w:sz w:val="28"/>
          <w:szCs w:val="28"/>
        </w:rPr>
        <w:t>3</w:t>
      </w:r>
      <w:r w:rsidR="009F3A2D">
        <w:rPr>
          <w:rFonts w:ascii="Times New Roman" w:hAnsi="Times New Roman"/>
          <w:sz w:val="28"/>
          <w:szCs w:val="28"/>
        </w:rPr>
        <w:t xml:space="preserve">    </w:t>
      </w:r>
    </w:p>
    <w:p w:rsidR="005E3331" w:rsidRPr="00A50B30" w:rsidRDefault="005E3331" w:rsidP="005E3331">
      <w:pPr>
        <w:shd w:val="clear" w:color="auto" w:fill="FFFFFF"/>
        <w:spacing w:line="242" w:lineRule="auto"/>
        <w:jc w:val="center"/>
        <w:rPr>
          <w:b/>
          <w:sz w:val="36"/>
          <w:szCs w:val="36"/>
        </w:rPr>
      </w:pPr>
    </w:p>
    <w:p w:rsidR="0045407E" w:rsidRDefault="0045407E" w:rsidP="00A24CDE">
      <w:pPr>
        <w:shd w:val="clear" w:color="auto" w:fill="FFFFFF"/>
        <w:spacing w:line="242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45407E">
        <w:rPr>
          <w:rFonts w:ascii="Times New Roman" w:hAnsi="Times New Roman"/>
          <w:b/>
          <w:spacing w:val="20"/>
          <w:sz w:val="28"/>
          <w:szCs w:val="28"/>
        </w:rPr>
        <w:t>ИЗМЕНЕНИЯ</w:t>
      </w:r>
      <w:r>
        <w:rPr>
          <w:rFonts w:ascii="Times New Roman" w:hAnsi="Times New Roman"/>
          <w:b/>
          <w:spacing w:val="20"/>
          <w:sz w:val="28"/>
          <w:szCs w:val="28"/>
        </w:rPr>
        <w:t>,</w:t>
      </w:r>
    </w:p>
    <w:p w:rsidR="00A24CDE" w:rsidRDefault="0045407E" w:rsidP="00EC046F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20"/>
          <w:sz w:val="28"/>
          <w:szCs w:val="28"/>
        </w:rPr>
        <w:t xml:space="preserve">которые вносятся в Порядок </w:t>
      </w:r>
      <w:r w:rsidR="00A24CD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представления в финансовое управление администрации Шенкурского муниципального округа Архангельской области</w:t>
      </w:r>
      <w:r w:rsidR="00A24CDE" w:rsidRPr="00A304D3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24CD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отчетности об исполнении бюджета </w:t>
      </w:r>
      <w:r w:rsidR="00A24CDE" w:rsidRPr="007E6D3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Шенкурского муниципального округа Архангельской области</w:t>
      </w:r>
      <w:r w:rsidR="00A24CD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, бухгалтерской отчетности государственных (муниципальных) бюджетных и автономных учреждений </w:t>
      </w:r>
      <w:r w:rsidR="00A24CDE" w:rsidRPr="007E6D3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Шенкурского муниципального округа Архангельской области</w:t>
      </w:r>
    </w:p>
    <w:p w:rsidR="00AA1D77" w:rsidRPr="0045407E" w:rsidRDefault="00AA1D77" w:rsidP="0045407E">
      <w:pPr>
        <w:shd w:val="clear" w:color="auto" w:fill="FFFFFF"/>
        <w:spacing w:line="242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03457A" w:rsidRDefault="0003457A" w:rsidP="0003457A">
      <w:pPr>
        <w:shd w:val="clear" w:color="auto" w:fill="FFFFFF"/>
        <w:spacing w:line="242" w:lineRule="auto"/>
        <w:jc w:val="center"/>
      </w:pPr>
    </w:p>
    <w:p w:rsidR="00D619CE" w:rsidRDefault="00F35EA5" w:rsidP="00811E21">
      <w:pPr>
        <w:shd w:val="clear" w:color="auto" w:fill="FFFFFF"/>
        <w:spacing w:line="240" w:lineRule="auto"/>
        <w:ind w:left="567" w:hanging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="00AA1D77" w:rsidRPr="00F35EA5">
        <w:rPr>
          <w:rFonts w:ascii="Times New Roman" w:hAnsi="Times New Roman"/>
          <w:sz w:val="28"/>
          <w:szCs w:val="28"/>
        </w:rPr>
        <w:t xml:space="preserve">1. </w:t>
      </w:r>
      <w:r w:rsidRPr="00F35EA5">
        <w:rPr>
          <w:rFonts w:ascii="Times New Roman" w:hAnsi="Times New Roman"/>
          <w:sz w:val="28"/>
          <w:szCs w:val="28"/>
        </w:rPr>
        <w:t xml:space="preserve">В пункте 2: </w:t>
      </w:r>
    </w:p>
    <w:p w:rsidR="00F35EA5" w:rsidRDefault="00D619CE" w:rsidP="00811E21">
      <w:pPr>
        <w:shd w:val="clear" w:color="auto" w:fill="FFFFFF"/>
        <w:spacing w:line="240" w:lineRule="auto"/>
        <w:ind w:left="567" w:hanging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35EA5" w:rsidRPr="00F35EA5">
        <w:rPr>
          <w:rFonts w:ascii="Times New Roman" w:hAnsi="Times New Roman"/>
          <w:sz w:val="28"/>
          <w:szCs w:val="28"/>
        </w:rPr>
        <w:t>1) абзац первый изложить в следующей редакции:</w:t>
      </w:r>
    </w:p>
    <w:p w:rsidR="00D619CE" w:rsidRDefault="00F35EA5" w:rsidP="00811E21">
      <w:p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35EA5">
        <w:rPr>
          <w:rFonts w:ascii="Times New Roman" w:hAnsi="Times New Roman"/>
          <w:sz w:val="28"/>
          <w:szCs w:val="28"/>
        </w:rPr>
        <w:t>«Формирование</w:t>
      </w:r>
      <w:r w:rsidRPr="00F35EA5">
        <w:rPr>
          <w:rFonts w:ascii="Times New Roman" w:hAnsi="Times New Roman"/>
          <w:spacing w:val="71"/>
          <w:w w:val="150"/>
          <w:sz w:val="28"/>
          <w:szCs w:val="28"/>
        </w:rPr>
        <w:t xml:space="preserve">   </w:t>
      </w:r>
      <w:r w:rsidRPr="00F35EA5">
        <w:rPr>
          <w:rFonts w:ascii="Times New Roman" w:hAnsi="Times New Roman"/>
          <w:sz w:val="28"/>
          <w:szCs w:val="28"/>
        </w:rPr>
        <w:t>и</w:t>
      </w:r>
      <w:r w:rsidRPr="00F35EA5">
        <w:rPr>
          <w:rFonts w:ascii="Times New Roman" w:hAnsi="Times New Roman"/>
          <w:spacing w:val="80"/>
          <w:sz w:val="28"/>
          <w:szCs w:val="28"/>
        </w:rPr>
        <w:t xml:space="preserve">   </w:t>
      </w:r>
      <w:r w:rsidRPr="00F35EA5">
        <w:rPr>
          <w:rFonts w:ascii="Times New Roman" w:hAnsi="Times New Roman"/>
          <w:sz w:val="28"/>
          <w:szCs w:val="28"/>
        </w:rPr>
        <w:t>представление</w:t>
      </w:r>
      <w:r w:rsidRPr="00F35EA5">
        <w:rPr>
          <w:rFonts w:ascii="Times New Roman" w:hAnsi="Times New Roman"/>
          <w:spacing w:val="70"/>
          <w:w w:val="150"/>
          <w:sz w:val="28"/>
          <w:szCs w:val="28"/>
        </w:rPr>
        <w:t xml:space="preserve">   </w:t>
      </w:r>
      <w:r w:rsidRPr="00F35EA5">
        <w:rPr>
          <w:rFonts w:ascii="Times New Roman" w:hAnsi="Times New Roman"/>
          <w:sz w:val="28"/>
          <w:szCs w:val="28"/>
        </w:rPr>
        <w:t>субъектами</w:t>
      </w:r>
      <w:r w:rsidRPr="00F35EA5">
        <w:rPr>
          <w:rFonts w:ascii="Times New Roman" w:hAnsi="Times New Roman"/>
          <w:spacing w:val="68"/>
          <w:w w:val="150"/>
          <w:sz w:val="28"/>
          <w:szCs w:val="28"/>
        </w:rPr>
        <w:t xml:space="preserve">  </w:t>
      </w:r>
      <w:r w:rsidR="00EC046F">
        <w:rPr>
          <w:rFonts w:ascii="Times New Roman" w:hAnsi="Times New Roman"/>
          <w:sz w:val="28"/>
          <w:szCs w:val="28"/>
        </w:rPr>
        <w:t xml:space="preserve">отчетности </w:t>
      </w:r>
      <w:r w:rsidR="009C0258">
        <w:rPr>
          <w:rFonts w:ascii="Times New Roman" w:hAnsi="Times New Roman"/>
          <w:sz w:val="28"/>
          <w:szCs w:val="28"/>
        </w:rPr>
        <w:t xml:space="preserve">в финансовое управление бюджетной (бухгалтерской) </w:t>
      </w:r>
      <w:r w:rsidRPr="00F35EA5">
        <w:rPr>
          <w:rFonts w:ascii="Times New Roman" w:hAnsi="Times New Roman"/>
          <w:sz w:val="28"/>
          <w:szCs w:val="28"/>
        </w:rPr>
        <w:t>отчетности осуществляется в программном комплексе «Свод-Смарт» государственной информационной системы Архангельской области «Автоматизированная система</w:t>
      </w:r>
      <w:r w:rsidRPr="00F35EA5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F35EA5">
        <w:rPr>
          <w:rFonts w:ascii="Times New Roman" w:hAnsi="Times New Roman"/>
          <w:sz w:val="28"/>
          <w:szCs w:val="28"/>
        </w:rPr>
        <w:t>управления</w:t>
      </w:r>
      <w:r w:rsidRPr="00F35EA5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F35EA5">
        <w:rPr>
          <w:rFonts w:ascii="Times New Roman" w:hAnsi="Times New Roman"/>
          <w:sz w:val="28"/>
          <w:szCs w:val="28"/>
        </w:rPr>
        <w:t>бюджетным</w:t>
      </w:r>
      <w:r w:rsidRPr="00F35EA5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F35EA5">
        <w:rPr>
          <w:rFonts w:ascii="Times New Roman" w:hAnsi="Times New Roman"/>
          <w:sz w:val="28"/>
          <w:szCs w:val="28"/>
        </w:rPr>
        <w:t>процессом</w:t>
      </w:r>
      <w:r w:rsidRPr="00F35EA5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F35EA5">
        <w:rPr>
          <w:rFonts w:ascii="Times New Roman" w:hAnsi="Times New Roman"/>
          <w:sz w:val="28"/>
          <w:szCs w:val="28"/>
        </w:rPr>
        <w:t>Архангельской</w:t>
      </w:r>
      <w:r w:rsidRPr="00F35EA5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F35EA5">
        <w:rPr>
          <w:rFonts w:ascii="Times New Roman" w:hAnsi="Times New Roman"/>
          <w:sz w:val="28"/>
          <w:szCs w:val="28"/>
        </w:rPr>
        <w:t>области»</w:t>
      </w:r>
      <w:r w:rsidRPr="00F35EA5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F35EA5">
        <w:rPr>
          <w:rFonts w:ascii="Times New Roman" w:hAnsi="Times New Roman"/>
          <w:sz w:val="28"/>
          <w:szCs w:val="28"/>
        </w:rPr>
        <w:t>(далее</w:t>
      </w:r>
      <w:r w:rsidRPr="00F35EA5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F35EA5">
        <w:rPr>
          <w:rFonts w:ascii="Times New Roman" w:hAnsi="Times New Roman"/>
          <w:w w:val="90"/>
          <w:sz w:val="28"/>
          <w:szCs w:val="28"/>
        </w:rPr>
        <w:t xml:space="preserve">— </w:t>
      </w:r>
      <w:r w:rsidRPr="00F35EA5">
        <w:rPr>
          <w:rFonts w:ascii="Times New Roman" w:hAnsi="Times New Roman"/>
          <w:sz w:val="28"/>
          <w:szCs w:val="28"/>
        </w:rPr>
        <w:t>информационная система).</w:t>
      </w:r>
      <w:r>
        <w:rPr>
          <w:rFonts w:ascii="Times New Roman" w:hAnsi="Times New Roman"/>
          <w:sz w:val="28"/>
          <w:szCs w:val="28"/>
        </w:rPr>
        <w:t>»;</w:t>
      </w:r>
    </w:p>
    <w:p w:rsidR="00115430" w:rsidRDefault="00D619CE" w:rsidP="00115430">
      <w:pPr>
        <w:shd w:val="clear" w:color="auto" w:fill="FFFFFF"/>
        <w:spacing w:line="240" w:lineRule="auto"/>
        <w:ind w:left="567" w:hanging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35EA5">
        <w:rPr>
          <w:rFonts w:ascii="Times New Roman" w:hAnsi="Times New Roman"/>
          <w:sz w:val="28"/>
          <w:szCs w:val="28"/>
        </w:rPr>
        <w:t xml:space="preserve">2) </w:t>
      </w:r>
      <w:r w:rsidR="00F35EA5" w:rsidRPr="00F35EA5">
        <w:rPr>
          <w:rFonts w:ascii="Times New Roman" w:hAnsi="Times New Roman"/>
          <w:sz w:val="28"/>
          <w:szCs w:val="28"/>
        </w:rPr>
        <w:t xml:space="preserve">абзац </w:t>
      </w:r>
      <w:r w:rsidR="00F35EA5">
        <w:rPr>
          <w:rFonts w:ascii="Times New Roman" w:hAnsi="Times New Roman"/>
          <w:sz w:val="28"/>
          <w:szCs w:val="28"/>
        </w:rPr>
        <w:t xml:space="preserve">третий </w:t>
      </w:r>
      <w:r w:rsidR="00F35EA5" w:rsidRPr="00F35EA5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F35EA5" w:rsidRPr="00D619CE" w:rsidRDefault="00115430" w:rsidP="00115430">
      <w:pPr>
        <w:shd w:val="clear" w:color="auto" w:fill="FFFFFF"/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«В </w:t>
      </w:r>
      <w:r w:rsidR="00F35EA5" w:rsidRPr="00F35EA5">
        <w:rPr>
          <w:rFonts w:ascii="Times New Roman" w:hAnsi="Times New Roman"/>
          <w:sz w:val="28"/>
          <w:szCs w:val="28"/>
        </w:rPr>
        <w:t>информационной системе применяются справочники, реестры и классификаторы,</w:t>
      </w:r>
      <w:r w:rsidR="00F35EA5" w:rsidRPr="00F35EA5"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F35EA5" w:rsidRPr="00F35EA5">
        <w:rPr>
          <w:rFonts w:ascii="Times New Roman" w:hAnsi="Times New Roman"/>
          <w:sz w:val="28"/>
          <w:szCs w:val="28"/>
        </w:rPr>
        <w:t>ведение которых осуществляется</w:t>
      </w:r>
      <w:r w:rsidR="00F35EA5" w:rsidRPr="00F35EA5">
        <w:rPr>
          <w:rFonts w:ascii="Times New Roman" w:hAnsi="Times New Roman"/>
          <w:spacing w:val="-5"/>
          <w:sz w:val="28"/>
          <w:szCs w:val="28"/>
        </w:rPr>
        <w:t xml:space="preserve"> </w:t>
      </w:r>
      <w:r w:rsidR="00F35EA5" w:rsidRPr="00F35EA5">
        <w:rPr>
          <w:rFonts w:ascii="Times New Roman" w:hAnsi="Times New Roman"/>
          <w:sz w:val="28"/>
          <w:szCs w:val="28"/>
        </w:rPr>
        <w:t>министерством финансов</w:t>
      </w:r>
      <w:r w:rsidR="009A69B3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F35EA5" w:rsidRPr="00F35EA5">
        <w:rPr>
          <w:rFonts w:ascii="Times New Roman" w:hAnsi="Times New Roman"/>
          <w:sz w:val="28"/>
          <w:szCs w:val="28"/>
        </w:rPr>
        <w:t>, в том числе на основании предложений, поступивших от</w:t>
      </w:r>
      <w:r w:rsidR="00F35EA5" w:rsidRPr="00F35EA5">
        <w:rPr>
          <w:rFonts w:ascii="Times New Roman" w:hAnsi="Times New Roman"/>
          <w:spacing w:val="40"/>
          <w:sz w:val="28"/>
          <w:szCs w:val="28"/>
        </w:rPr>
        <w:t xml:space="preserve"> </w:t>
      </w:r>
      <w:r w:rsidR="00F35EA5" w:rsidRPr="00F35EA5">
        <w:rPr>
          <w:rFonts w:ascii="Times New Roman" w:hAnsi="Times New Roman"/>
          <w:sz w:val="28"/>
          <w:szCs w:val="28"/>
        </w:rPr>
        <w:t xml:space="preserve">субъектов </w:t>
      </w:r>
      <w:r w:rsidR="00F35EA5" w:rsidRPr="00F35EA5">
        <w:rPr>
          <w:rFonts w:ascii="Times New Roman" w:hAnsi="Times New Roman"/>
          <w:spacing w:val="-2"/>
          <w:sz w:val="28"/>
          <w:szCs w:val="28"/>
        </w:rPr>
        <w:t>отчетности.».</w:t>
      </w:r>
    </w:p>
    <w:p w:rsidR="00F35EA5" w:rsidRPr="00F35EA5" w:rsidRDefault="00F35EA5" w:rsidP="00811E21">
      <w:pPr>
        <w:shd w:val="clear" w:color="auto" w:fill="FFFFFF"/>
        <w:spacing w:line="240" w:lineRule="auto"/>
        <w:ind w:firstLine="567"/>
        <w:rPr>
          <w:rFonts w:ascii="Times New Roman" w:hAnsi="Times New Roman"/>
          <w:spacing w:val="-2"/>
          <w:sz w:val="28"/>
          <w:szCs w:val="28"/>
        </w:rPr>
      </w:pPr>
      <w:r w:rsidRPr="00F35EA5">
        <w:rPr>
          <w:rFonts w:ascii="Times New Roman" w:hAnsi="Times New Roman"/>
          <w:spacing w:val="-2"/>
          <w:sz w:val="28"/>
          <w:szCs w:val="28"/>
        </w:rPr>
        <w:t>2.</w:t>
      </w:r>
      <w:r w:rsidRPr="00F35EA5">
        <w:rPr>
          <w:rFonts w:ascii="Times New Roman" w:hAnsi="Times New Roman"/>
          <w:sz w:val="28"/>
        </w:rPr>
        <w:t xml:space="preserve"> Абзац</w:t>
      </w:r>
      <w:r w:rsidRPr="00F35EA5">
        <w:rPr>
          <w:rFonts w:ascii="Times New Roman" w:hAnsi="Times New Roman"/>
          <w:spacing w:val="-18"/>
          <w:sz w:val="28"/>
        </w:rPr>
        <w:t xml:space="preserve"> </w:t>
      </w:r>
      <w:r w:rsidRPr="00F35EA5">
        <w:rPr>
          <w:rFonts w:ascii="Times New Roman" w:hAnsi="Times New Roman"/>
          <w:sz w:val="28"/>
        </w:rPr>
        <w:t>второй</w:t>
      </w:r>
      <w:r w:rsidRPr="00F35EA5">
        <w:rPr>
          <w:rFonts w:ascii="Times New Roman" w:hAnsi="Times New Roman"/>
          <w:spacing w:val="-13"/>
          <w:sz w:val="28"/>
        </w:rPr>
        <w:t xml:space="preserve"> </w:t>
      </w:r>
      <w:r w:rsidRPr="00F35EA5">
        <w:rPr>
          <w:rFonts w:ascii="Times New Roman" w:hAnsi="Times New Roman"/>
          <w:sz w:val="28"/>
        </w:rPr>
        <w:t>пункта</w:t>
      </w:r>
      <w:r w:rsidRPr="00F35EA5">
        <w:rPr>
          <w:rFonts w:ascii="Times New Roman" w:hAnsi="Times New Roman"/>
          <w:spacing w:val="-9"/>
          <w:sz w:val="28"/>
        </w:rPr>
        <w:t xml:space="preserve"> </w:t>
      </w:r>
      <w:r w:rsidRPr="00F35EA5">
        <w:rPr>
          <w:rFonts w:ascii="Times New Roman" w:hAnsi="Times New Roman"/>
          <w:sz w:val="28"/>
        </w:rPr>
        <w:t>3</w:t>
      </w:r>
      <w:r w:rsidRPr="00F35EA5">
        <w:rPr>
          <w:rFonts w:ascii="Times New Roman" w:hAnsi="Times New Roman"/>
          <w:spacing w:val="-17"/>
          <w:sz w:val="28"/>
        </w:rPr>
        <w:t xml:space="preserve"> </w:t>
      </w:r>
      <w:r w:rsidRPr="00F35EA5">
        <w:rPr>
          <w:rFonts w:ascii="Times New Roman" w:hAnsi="Times New Roman"/>
          <w:sz w:val="28"/>
        </w:rPr>
        <w:t>изложить</w:t>
      </w:r>
      <w:r w:rsidRPr="00F35EA5">
        <w:rPr>
          <w:rFonts w:ascii="Times New Roman" w:hAnsi="Times New Roman"/>
          <w:spacing w:val="-6"/>
          <w:sz w:val="28"/>
        </w:rPr>
        <w:t xml:space="preserve"> </w:t>
      </w:r>
      <w:r w:rsidRPr="00F35EA5">
        <w:rPr>
          <w:rFonts w:ascii="Times New Roman" w:hAnsi="Times New Roman"/>
          <w:sz w:val="28"/>
        </w:rPr>
        <w:t>в</w:t>
      </w:r>
      <w:r w:rsidRPr="00F35EA5">
        <w:rPr>
          <w:rFonts w:ascii="Times New Roman" w:hAnsi="Times New Roman"/>
          <w:spacing w:val="-17"/>
          <w:sz w:val="28"/>
        </w:rPr>
        <w:t xml:space="preserve"> </w:t>
      </w:r>
      <w:r w:rsidRPr="00F35EA5">
        <w:rPr>
          <w:rFonts w:ascii="Times New Roman" w:hAnsi="Times New Roman"/>
          <w:sz w:val="28"/>
        </w:rPr>
        <w:t>следующей</w:t>
      </w:r>
      <w:r w:rsidRPr="00F35EA5">
        <w:rPr>
          <w:rFonts w:ascii="Times New Roman" w:hAnsi="Times New Roman"/>
          <w:spacing w:val="-1"/>
          <w:sz w:val="28"/>
        </w:rPr>
        <w:t xml:space="preserve"> </w:t>
      </w:r>
      <w:r w:rsidRPr="00F35EA5">
        <w:rPr>
          <w:rFonts w:ascii="Times New Roman" w:hAnsi="Times New Roman"/>
          <w:spacing w:val="-2"/>
          <w:sz w:val="28"/>
        </w:rPr>
        <w:t>редакции:</w:t>
      </w:r>
    </w:p>
    <w:p w:rsidR="00D619CE" w:rsidRDefault="00F35EA5" w:rsidP="00811E21">
      <w:pPr>
        <w:pStyle w:val="a6"/>
        <w:spacing w:before="4"/>
        <w:ind w:right="137" w:firstLine="567"/>
        <w:rPr>
          <w:spacing w:val="-2"/>
        </w:rPr>
      </w:pPr>
      <w:r>
        <w:t>«При представлении субъекту отчетности указанной в абзаце первом настоящего пункта бюджетной (бухгалтерской) отчетности обмен документами</w:t>
      </w:r>
      <w:r>
        <w:rPr>
          <w:spacing w:val="40"/>
        </w:rPr>
        <w:t xml:space="preserve"> </w:t>
      </w:r>
      <w:r>
        <w:t>осуществляется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использованием</w:t>
      </w:r>
      <w:r>
        <w:rPr>
          <w:spacing w:val="40"/>
        </w:rPr>
        <w:t xml:space="preserve"> </w:t>
      </w:r>
      <w:r>
        <w:t>информационной</w:t>
      </w:r>
      <w:r>
        <w:rPr>
          <w:spacing w:val="40"/>
        </w:rPr>
        <w:t xml:space="preserve"> </w:t>
      </w:r>
      <w:r>
        <w:t>системы</w:t>
      </w:r>
      <w:r>
        <w:rPr>
          <w:spacing w:val="40"/>
        </w:rPr>
        <w:t xml:space="preserve"> </w:t>
      </w:r>
      <w:r>
        <w:t>в форме электронных документов, подписываемых усиленной квалифицированной</w:t>
      </w:r>
      <w:r>
        <w:rPr>
          <w:spacing w:val="80"/>
          <w:w w:val="150"/>
        </w:rPr>
        <w:t xml:space="preserve">  </w:t>
      </w:r>
      <w:r>
        <w:t>электронной</w:t>
      </w:r>
      <w:r>
        <w:rPr>
          <w:spacing w:val="74"/>
        </w:rPr>
        <w:t xml:space="preserve">   </w:t>
      </w:r>
      <w:r>
        <w:t>подписью</w:t>
      </w:r>
      <w:r>
        <w:rPr>
          <w:spacing w:val="80"/>
          <w:w w:val="150"/>
        </w:rPr>
        <w:t xml:space="preserve">  </w:t>
      </w:r>
      <w:r>
        <w:t>уполномоченных</w:t>
      </w:r>
      <w:r>
        <w:rPr>
          <w:spacing w:val="80"/>
          <w:w w:val="150"/>
        </w:rPr>
        <w:t xml:space="preserve">  </w:t>
      </w:r>
      <w:r>
        <w:t>лиц</w:t>
      </w:r>
      <w:r>
        <w:rPr>
          <w:spacing w:val="40"/>
        </w:rPr>
        <w:t xml:space="preserve"> </w:t>
      </w:r>
      <w:r>
        <w:t>в соответствии с требованиями нормативных право</w:t>
      </w:r>
      <w:r w:rsidR="00254B45">
        <w:t xml:space="preserve">вых актов Российской Федерации, </w:t>
      </w:r>
      <w:r>
        <w:t xml:space="preserve">или с использованием муниципальных информационных </w:t>
      </w:r>
      <w:r>
        <w:rPr>
          <w:spacing w:val="-2"/>
        </w:rPr>
        <w:t>систем.».</w:t>
      </w:r>
    </w:p>
    <w:p w:rsidR="00D619CE" w:rsidRDefault="00F35EA5" w:rsidP="00811E21">
      <w:pPr>
        <w:pStyle w:val="a6"/>
        <w:spacing w:before="4"/>
        <w:ind w:left="141" w:right="137" w:firstLine="426"/>
        <w:rPr>
          <w:spacing w:val="-2"/>
        </w:rPr>
      </w:pPr>
      <w:r>
        <w:rPr>
          <w:spacing w:val="-2"/>
        </w:rPr>
        <w:t xml:space="preserve">3. </w:t>
      </w:r>
      <w:r>
        <w:t>Пункт</w:t>
      </w:r>
      <w:r>
        <w:rPr>
          <w:spacing w:val="-12"/>
        </w:rPr>
        <w:t xml:space="preserve"> </w:t>
      </w:r>
      <w:r>
        <w:t>4</w:t>
      </w:r>
      <w:r>
        <w:rPr>
          <w:spacing w:val="-16"/>
        </w:rPr>
        <w:t xml:space="preserve"> </w:t>
      </w:r>
      <w:r>
        <w:t>изложить</w:t>
      </w:r>
      <w:r>
        <w:rPr>
          <w:spacing w:val="-9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следующей</w:t>
      </w:r>
      <w:r>
        <w:rPr>
          <w:spacing w:val="-1"/>
        </w:rPr>
        <w:t xml:space="preserve"> </w:t>
      </w:r>
      <w:r>
        <w:rPr>
          <w:spacing w:val="-2"/>
        </w:rPr>
        <w:t>редакции:</w:t>
      </w:r>
    </w:p>
    <w:p w:rsidR="00D619CE" w:rsidRDefault="00F35EA5" w:rsidP="00115430">
      <w:pPr>
        <w:pStyle w:val="a6"/>
        <w:ind w:right="137" w:firstLine="567"/>
      </w:pPr>
      <w:r>
        <w:t>«Каждая форма бюджетной (бухгалтерской) отчетности, включая сведения и</w:t>
      </w:r>
      <w:r>
        <w:rPr>
          <w:spacing w:val="-5"/>
        </w:rPr>
        <w:t xml:space="preserve"> </w:t>
      </w:r>
      <w:r>
        <w:t>таблицы, создается с</w:t>
      </w:r>
      <w:r>
        <w:rPr>
          <w:spacing w:val="-7"/>
        </w:rPr>
        <w:t xml:space="preserve"> </w:t>
      </w:r>
      <w:r>
        <w:t>использованием</w:t>
      </w:r>
      <w:r>
        <w:rPr>
          <w:spacing w:val="-10"/>
        </w:rPr>
        <w:t xml:space="preserve"> </w:t>
      </w:r>
      <w:r>
        <w:t>информационной</w:t>
      </w:r>
      <w:r>
        <w:rPr>
          <w:spacing w:val="-10"/>
        </w:rPr>
        <w:t xml:space="preserve"> </w:t>
      </w:r>
      <w:r>
        <w:t xml:space="preserve">системы в форме отдельного электронного документа, подписываемого усиленной </w:t>
      </w:r>
      <w:r>
        <w:lastRenderedPageBreak/>
        <w:t>квалифицированной электронной подписью уполномоченных лиц и представляется субъектом отчетности в финансовое управление в сроки, установленные</w:t>
      </w:r>
      <w:r>
        <w:rPr>
          <w:spacing w:val="80"/>
        </w:rPr>
        <w:t xml:space="preserve"> </w:t>
      </w:r>
      <w:r>
        <w:t>финансовым управлением,</w:t>
      </w:r>
      <w:r w:rsidR="00811E21">
        <w:rPr>
          <w:spacing w:val="80"/>
        </w:rPr>
        <w:t xml:space="preserve"> </w:t>
      </w:r>
      <w:r>
        <w:t>с</w:t>
      </w:r>
      <w:r w:rsidR="00811E21">
        <w:rPr>
          <w:spacing w:val="80"/>
        </w:rPr>
        <w:t xml:space="preserve"> </w:t>
      </w:r>
      <w:r w:rsidR="00D619CE">
        <w:t>обязательным</w:t>
      </w:r>
      <w:r w:rsidR="00811E21">
        <w:t xml:space="preserve"> </w:t>
      </w:r>
      <w:r w:rsidR="00D619CE" w:rsidRPr="00F35EA5">
        <w:t>обеспечением защиты информации в соответствии с законодательством Российской Федерации.</w:t>
      </w:r>
    </w:p>
    <w:p w:rsidR="00D619CE" w:rsidRDefault="00D619CE" w:rsidP="00811E21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D619CE">
        <w:rPr>
          <w:rFonts w:ascii="Times New Roman" w:hAnsi="Times New Roman"/>
          <w:sz w:val="28"/>
          <w:szCs w:val="28"/>
        </w:rPr>
        <w:t>Каждая форма проверена по соответствующим контрольным соотношениям.</w:t>
      </w:r>
    </w:p>
    <w:p w:rsidR="00D619CE" w:rsidRDefault="00D619CE" w:rsidP="00811E21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D619CE">
        <w:rPr>
          <w:rFonts w:ascii="Times New Roman" w:hAnsi="Times New Roman"/>
          <w:sz w:val="28"/>
          <w:szCs w:val="28"/>
        </w:rPr>
        <w:t>После</w:t>
      </w:r>
      <w:r w:rsidRPr="00D619C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619CE">
        <w:rPr>
          <w:rFonts w:ascii="Times New Roman" w:hAnsi="Times New Roman"/>
          <w:sz w:val="28"/>
          <w:szCs w:val="28"/>
        </w:rPr>
        <w:t>проверки</w:t>
      </w:r>
      <w:r w:rsidRPr="00D619C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619CE">
        <w:rPr>
          <w:rFonts w:ascii="Times New Roman" w:hAnsi="Times New Roman"/>
          <w:sz w:val="28"/>
          <w:szCs w:val="28"/>
        </w:rPr>
        <w:t>контрольных соотношений бюджетная (бухгалтерская) отчетность подписывается руководителем (уполномоченным лицом) и главным бухгалтером (уполномоченным лицом) субъекта отчетности в случаях, установленных Министерством финансов Российской Федерации. После подписания бюджетной (бухгалтерской) отчетности автоматически устанавливается статус «Готов к проверке».</w:t>
      </w:r>
    </w:p>
    <w:p w:rsidR="00D619CE" w:rsidRDefault="00D619CE" w:rsidP="00811E21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D619CE">
        <w:rPr>
          <w:rFonts w:ascii="Times New Roman" w:hAnsi="Times New Roman"/>
          <w:sz w:val="28"/>
          <w:szCs w:val="28"/>
        </w:rPr>
        <w:t>Датой представления бюджетной (бухгалтерской) отчетности и готовности к камеральной проверке признается дата установления в информационной системе статуса «Готов к проверке».».</w:t>
      </w:r>
    </w:p>
    <w:p w:rsidR="00D619CE" w:rsidRPr="00811E21" w:rsidRDefault="00D619CE" w:rsidP="00115430">
      <w:pPr>
        <w:spacing w:line="240" w:lineRule="auto"/>
        <w:ind w:firstLine="567"/>
        <w:jc w:val="left"/>
        <w:rPr>
          <w:rFonts w:ascii="Times New Roman" w:hAnsi="Times New Roman"/>
          <w:sz w:val="28"/>
          <w:szCs w:val="28"/>
        </w:rPr>
        <w:sectPr w:rsidR="00D619CE" w:rsidRPr="00811E21" w:rsidSect="00352A3F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  <w:r w:rsidRPr="00811E21">
        <w:rPr>
          <w:rFonts w:ascii="Times New Roman" w:hAnsi="Times New Roman"/>
          <w:sz w:val="28"/>
          <w:szCs w:val="28"/>
        </w:rPr>
        <w:t>4. В пункте 5 слова «и подписанные усиленной квалифиц</w:t>
      </w:r>
      <w:r w:rsidR="00115430">
        <w:rPr>
          <w:rFonts w:ascii="Times New Roman" w:hAnsi="Times New Roman"/>
          <w:sz w:val="28"/>
          <w:szCs w:val="28"/>
        </w:rPr>
        <w:t xml:space="preserve">ированной </w:t>
      </w:r>
      <w:r w:rsidR="001D4D49">
        <w:rPr>
          <w:rFonts w:ascii="Times New Roman" w:hAnsi="Times New Roman"/>
          <w:sz w:val="28"/>
          <w:szCs w:val="28"/>
        </w:rPr>
        <w:t>электронной подписью» исключить.</w:t>
      </w:r>
    </w:p>
    <w:p w:rsidR="0003457A" w:rsidRPr="0003457A" w:rsidRDefault="0003457A" w:rsidP="00115430">
      <w:pPr>
        <w:shd w:val="clear" w:color="auto" w:fill="FFFFFF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03457A" w:rsidRPr="0003457A" w:rsidSect="00435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A7CC6"/>
    <w:multiLevelType w:val="hybridMultilevel"/>
    <w:tmpl w:val="2104EAFC"/>
    <w:lvl w:ilvl="0" w:tplc="7A4E8610">
      <w:start w:val="1"/>
      <w:numFmt w:val="decimal"/>
      <w:lvlText w:val="%1."/>
      <w:lvlJc w:val="left"/>
      <w:pPr>
        <w:ind w:left="49" w:hanging="6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9"/>
        <w:szCs w:val="29"/>
        <w:lang w:val="ru-RU" w:eastAsia="en-US" w:bidi="ar-SA"/>
      </w:rPr>
    </w:lvl>
    <w:lvl w:ilvl="1" w:tplc="7C40FF04">
      <w:start w:val="1"/>
      <w:numFmt w:val="decimal"/>
      <w:lvlText w:val="%2."/>
      <w:lvlJc w:val="left"/>
      <w:pPr>
        <w:ind w:left="1133" w:hanging="2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8"/>
        <w:szCs w:val="28"/>
        <w:lang w:val="ru-RU" w:eastAsia="en-US" w:bidi="ar-SA"/>
      </w:rPr>
    </w:lvl>
    <w:lvl w:ilvl="2" w:tplc="D67C033C">
      <w:start w:val="1"/>
      <w:numFmt w:val="decimal"/>
      <w:lvlText w:val="%3)"/>
      <w:lvlJc w:val="left"/>
      <w:pPr>
        <w:ind w:left="1157" w:hanging="3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8"/>
        <w:szCs w:val="28"/>
        <w:lang w:val="ru-RU" w:eastAsia="en-US" w:bidi="ar-SA"/>
      </w:rPr>
    </w:lvl>
    <w:lvl w:ilvl="3" w:tplc="73F85230">
      <w:numFmt w:val="bullet"/>
      <w:lvlText w:val="•"/>
      <w:lvlJc w:val="left"/>
      <w:pPr>
        <w:ind w:left="1160" w:hanging="306"/>
      </w:pPr>
      <w:rPr>
        <w:rFonts w:hint="default"/>
        <w:lang w:val="ru-RU" w:eastAsia="en-US" w:bidi="ar-SA"/>
      </w:rPr>
    </w:lvl>
    <w:lvl w:ilvl="4" w:tplc="5EAC51C6">
      <w:numFmt w:val="bullet"/>
      <w:lvlText w:val="•"/>
      <w:lvlJc w:val="left"/>
      <w:pPr>
        <w:ind w:left="2350" w:hanging="306"/>
      </w:pPr>
      <w:rPr>
        <w:rFonts w:hint="default"/>
        <w:lang w:val="ru-RU" w:eastAsia="en-US" w:bidi="ar-SA"/>
      </w:rPr>
    </w:lvl>
    <w:lvl w:ilvl="5" w:tplc="7D2A28C0">
      <w:numFmt w:val="bullet"/>
      <w:lvlText w:val="•"/>
      <w:lvlJc w:val="left"/>
      <w:pPr>
        <w:ind w:left="3541" w:hanging="306"/>
      </w:pPr>
      <w:rPr>
        <w:rFonts w:hint="default"/>
        <w:lang w:val="ru-RU" w:eastAsia="en-US" w:bidi="ar-SA"/>
      </w:rPr>
    </w:lvl>
    <w:lvl w:ilvl="6" w:tplc="D6DAE7F2">
      <w:numFmt w:val="bullet"/>
      <w:lvlText w:val="•"/>
      <w:lvlJc w:val="left"/>
      <w:pPr>
        <w:ind w:left="4732" w:hanging="306"/>
      </w:pPr>
      <w:rPr>
        <w:rFonts w:hint="default"/>
        <w:lang w:val="ru-RU" w:eastAsia="en-US" w:bidi="ar-SA"/>
      </w:rPr>
    </w:lvl>
    <w:lvl w:ilvl="7" w:tplc="E200C4C8">
      <w:numFmt w:val="bullet"/>
      <w:lvlText w:val="•"/>
      <w:lvlJc w:val="left"/>
      <w:pPr>
        <w:ind w:left="5923" w:hanging="306"/>
      </w:pPr>
      <w:rPr>
        <w:rFonts w:hint="default"/>
        <w:lang w:val="ru-RU" w:eastAsia="en-US" w:bidi="ar-SA"/>
      </w:rPr>
    </w:lvl>
    <w:lvl w:ilvl="8" w:tplc="EA2C490E">
      <w:numFmt w:val="bullet"/>
      <w:lvlText w:val="•"/>
      <w:lvlJc w:val="left"/>
      <w:pPr>
        <w:ind w:left="7114" w:hanging="30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drawingGridHorizontalSpacing w:val="110"/>
  <w:displayHorizontalDrawingGridEvery w:val="2"/>
  <w:characterSpacingControl w:val="doNotCompress"/>
  <w:compat/>
  <w:rsids>
    <w:rsidRoot w:val="005E3331"/>
    <w:rsid w:val="0003457A"/>
    <w:rsid w:val="00035EB4"/>
    <w:rsid w:val="00040EB8"/>
    <w:rsid w:val="00061A26"/>
    <w:rsid w:val="0007007C"/>
    <w:rsid w:val="000B34B3"/>
    <w:rsid w:val="000D0C3D"/>
    <w:rsid w:val="000E367B"/>
    <w:rsid w:val="00115430"/>
    <w:rsid w:val="00131094"/>
    <w:rsid w:val="00156526"/>
    <w:rsid w:val="001D4D49"/>
    <w:rsid w:val="00205FE5"/>
    <w:rsid w:val="00236051"/>
    <w:rsid w:val="00254B45"/>
    <w:rsid w:val="00336DDD"/>
    <w:rsid w:val="00352A3F"/>
    <w:rsid w:val="0038135E"/>
    <w:rsid w:val="00435F5F"/>
    <w:rsid w:val="0045407E"/>
    <w:rsid w:val="004647B1"/>
    <w:rsid w:val="00490878"/>
    <w:rsid w:val="005009F1"/>
    <w:rsid w:val="00503123"/>
    <w:rsid w:val="00583D61"/>
    <w:rsid w:val="005848F6"/>
    <w:rsid w:val="005B0437"/>
    <w:rsid w:val="005E156B"/>
    <w:rsid w:val="005E3331"/>
    <w:rsid w:val="005E628F"/>
    <w:rsid w:val="0065084A"/>
    <w:rsid w:val="006516E6"/>
    <w:rsid w:val="00672A2F"/>
    <w:rsid w:val="00690ED5"/>
    <w:rsid w:val="006925D9"/>
    <w:rsid w:val="006C3ED7"/>
    <w:rsid w:val="006D784D"/>
    <w:rsid w:val="007B030D"/>
    <w:rsid w:val="007E1115"/>
    <w:rsid w:val="007E6D31"/>
    <w:rsid w:val="00811E21"/>
    <w:rsid w:val="0089496D"/>
    <w:rsid w:val="008B496C"/>
    <w:rsid w:val="008C00B5"/>
    <w:rsid w:val="00930C5E"/>
    <w:rsid w:val="00934914"/>
    <w:rsid w:val="009A69B3"/>
    <w:rsid w:val="009C0258"/>
    <w:rsid w:val="009D7DCC"/>
    <w:rsid w:val="009E563C"/>
    <w:rsid w:val="009F3A2D"/>
    <w:rsid w:val="00A079FB"/>
    <w:rsid w:val="00A1382E"/>
    <w:rsid w:val="00A24CDE"/>
    <w:rsid w:val="00A3369D"/>
    <w:rsid w:val="00AA1D77"/>
    <w:rsid w:val="00AD36C9"/>
    <w:rsid w:val="00B373F1"/>
    <w:rsid w:val="00B70E46"/>
    <w:rsid w:val="00B75F49"/>
    <w:rsid w:val="00C366B5"/>
    <w:rsid w:val="00C6455A"/>
    <w:rsid w:val="00C65653"/>
    <w:rsid w:val="00C84F4B"/>
    <w:rsid w:val="00C87248"/>
    <w:rsid w:val="00D467BA"/>
    <w:rsid w:val="00D619CE"/>
    <w:rsid w:val="00D730A1"/>
    <w:rsid w:val="00E67920"/>
    <w:rsid w:val="00E76AB6"/>
    <w:rsid w:val="00E84CDD"/>
    <w:rsid w:val="00E9344C"/>
    <w:rsid w:val="00EB413C"/>
    <w:rsid w:val="00EC046F"/>
    <w:rsid w:val="00ED7FE8"/>
    <w:rsid w:val="00EF484A"/>
    <w:rsid w:val="00F06CE4"/>
    <w:rsid w:val="00F35EA5"/>
    <w:rsid w:val="00F41A03"/>
    <w:rsid w:val="00F42E6F"/>
    <w:rsid w:val="00F44F9F"/>
    <w:rsid w:val="00FA1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331"/>
    <w:pPr>
      <w:spacing w:after="0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link w:val="western0"/>
    <w:uiPriority w:val="99"/>
    <w:rsid w:val="005E3331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0"/>
      <w:lang w:eastAsia="ru-RU"/>
    </w:rPr>
  </w:style>
  <w:style w:type="character" w:customStyle="1" w:styleId="western0">
    <w:name w:val="western Знак"/>
    <w:link w:val="western"/>
    <w:uiPriority w:val="99"/>
    <w:locked/>
    <w:rsid w:val="005E3331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2">
    <w:name w:val="Основной текст (2)_"/>
    <w:link w:val="21"/>
    <w:uiPriority w:val="99"/>
    <w:locked/>
    <w:rsid w:val="005E3331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5E3331"/>
    <w:pPr>
      <w:widowControl w:val="0"/>
      <w:shd w:val="clear" w:color="auto" w:fill="FFFFFF"/>
      <w:spacing w:after="420" w:line="322" w:lineRule="exact"/>
      <w:jc w:val="center"/>
    </w:pPr>
    <w:rPr>
      <w:rFonts w:asciiTheme="minorHAnsi" w:eastAsiaTheme="minorHAnsi" w:hAnsiTheme="minorHAnsi" w:cstheme="minorBidi"/>
      <w:sz w:val="28"/>
      <w:shd w:val="clear" w:color="auto" w:fill="FFFFFF"/>
    </w:rPr>
  </w:style>
  <w:style w:type="character" w:customStyle="1" w:styleId="a3">
    <w:name w:val="Гипертекстовая ссылка"/>
    <w:basedOn w:val="a0"/>
    <w:uiPriority w:val="99"/>
    <w:rsid w:val="00F42E6F"/>
    <w:rPr>
      <w:rFonts w:cs="Times New Roman"/>
      <w:color w:val="106BBE"/>
    </w:rPr>
  </w:style>
  <w:style w:type="paragraph" w:customStyle="1" w:styleId="a4">
    <w:name w:val="Комментарий"/>
    <w:basedOn w:val="a"/>
    <w:next w:val="a"/>
    <w:uiPriority w:val="99"/>
    <w:rsid w:val="0003457A"/>
    <w:pPr>
      <w:widowControl w:val="0"/>
      <w:autoSpaceDE w:val="0"/>
      <w:autoSpaceDN w:val="0"/>
      <w:adjustRightInd w:val="0"/>
      <w:spacing w:before="75" w:line="240" w:lineRule="auto"/>
      <w:ind w:left="170"/>
    </w:pPr>
    <w:rPr>
      <w:rFonts w:ascii="Times New Roman CYR" w:eastAsiaTheme="minorEastAsia" w:hAnsi="Times New Roman CYR" w:cs="Times New Roman CYR"/>
      <w:color w:val="353842"/>
      <w:sz w:val="24"/>
      <w:szCs w:val="24"/>
      <w:lang w:eastAsia="ru-RU"/>
    </w:rPr>
  </w:style>
  <w:style w:type="paragraph" w:customStyle="1" w:styleId="a5">
    <w:name w:val="Информация о версии"/>
    <w:basedOn w:val="a4"/>
    <w:next w:val="a"/>
    <w:uiPriority w:val="99"/>
    <w:rsid w:val="0003457A"/>
    <w:rPr>
      <w:i/>
      <w:iCs/>
    </w:rPr>
  </w:style>
  <w:style w:type="paragraph" w:styleId="a6">
    <w:name w:val="Body Text"/>
    <w:basedOn w:val="a"/>
    <w:link w:val="a7"/>
    <w:uiPriority w:val="1"/>
    <w:qFormat/>
    <w:rsid w:val="00F35EA5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1"/>
    <w:rsid w:val="00F35EA5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1"/>
    <w:qFormat/>
    <w:rsid w:val="00F35EA5"/>
    <w:pPr>
      <w:widowControl w:val="0"/>
      <w:autoSpaceDE w:val="0"/>
      <w:autoSpaceDN w:val="0"/>
      <w:spacing w:line="240" w:lineRule="auto"/>
      <w:ind w:left="1132" w:hanging="281"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ternet.garant.ru/document/redirect/25126855/613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4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NSoloviova</dc:creator>
  <cp:lastModifiedBy>NSoloviova</cp:lastModifiedBy>
  <cp:revision>29</cp:revision>
  <cp:lastPrinted>2026-04-24T09:43:00Z</cp:lastPrinted>
  <dcterms:created xsi:type="dcterms:W3CDTF">2025-07-04T11:12:00Z</dcterms:created>
  <dcterms:modified xsi:type="dcterms:W3CDTF">2026-04-24T12:48:00Z</dcterms:modified>
</cp:coreProperties>
</file>